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D8" w:rsidRPr="005425D8" w:rsidRDefault="005425D8" w:rsidP="008832C3">
      <w:pPr>
        <w:jc w:val="center"/>
        <w:rPr>
          <w:rFonts w:asciiTheme="majorHAnsi" w:eastAsia="Cambria" w:hAnsiTheme="majorHAnsi" w:cs="Calibri"/>
          <w:b/>
          <w:sz w:val="28"/>
        </w:rPr>
      </w:pPr>
      <w:r w:rsidRPr="005425D8">
        <w:rPr>
          <w:rFonts w:asciiTheme="majorHAnsi" w:hAnsiTheme="majorHAnsi" w:cs="Arial"/>
          <w:b/>
          <w:i/>
          <w:iCs/>
          <w:color w:val="1A1A1A"/>
          <w:sz w:val="28"/>
          <w:szCs w:val="30"/>
        </w:rPr>
        <w:t>Integrating strategies to address gender-based violence and engage men and boys to advance gender equality through national HIV strategies and plans</w:t>
      </w:r>
    </w:p>
    <w:p w:rsidR="005425D8" w:rsidRPr="005425D8" w:rsidRDefault="005425D8" w:rsidP="005425D8">
      <w:pPr>
        <w:jc w:val="center"/>
        <w:rPr>
          <w:rFonts w:asciiTheme="majorHAnsi" w:eastAsia="Cambria" w:hAnsiTheme="majorHAnsi" w:cs="Calibri"/>
          <w:b/>
          <w:sz w:val="28"/>
        </w:rPr>
      </w:pPr>
    </w:p>
    <w:p w:rsidR="005425D8" w:rsidRPr="005425D8" w:rsidRDefault="005425D8" w:rsidP="005425D8">
      <w:pPr>
        <w:jc w:val="center"/>
        <w:rPr>
          <w:rFonts w:asciiTheme="majorHAnsi" w:hAnsiTheme="majorHAnsi"/>
          <w:b/>
          <w:sz w:val="28"/>
        </w:rPr>
      </w:pPr>
      <w:r w:rsidRPr="005425D8">
        <w:rPr>
          <w:rFonts w:asciiTheme="majorHAnsi" w:hAnsiTheme="majorHAnsi"/>
          <w:b/>
          <w:sz w:val="28"/>
        </w:rPr>
        <w:t>Country Action Plan – Template</w:t>
      </w:r>
    </w:p>
    <w:p w:rsidR="005425D8" w:rsidRPr="005425D8" w:rsidRDefault="005425D8">
      <w:pPr>
        <w:rPr>
          <w:rFonts w:asciiTheme="majorHAnsi" w:hAnsiTheme="majorHAnsi"/>
          <w:sz w:val="28"/>
        </w:rPr>
      </w:pPr>
    </w:p>
    <w:p w:rsidR="005425D8" w:rsidRPr="005425D8" w:rsidRDefault="005425D8">
      <w:pPr>
        <w:rPr>
          <w:rFonts w:asciiTheme="majorHAnsi" w:hAnsiTheme="majorHAnsi"/>
          <w:b/>
          <w:sz w:val="28"/>
        </w:rPr>
      </w:pPr>
      <w:r w:rsidRPr="005425D8">
        <w:rPr>
          <w:rFonts w:asciiTheme="majorHAnsi" w:hAnsiTheme="majorHAnsi"/>
          <w:b/>
          <w:sz w:val="28"/>
        </w:rPr>
        <w:t xml:space="preserve">Country: </w:t>
      </w:r>
      <w:r w:rsidR="00357DA7">
        <w:rPr>
          <w:rFonts w:asciiTheme="majorHAnsi" w:hAnsiTheme="majorHAnsi"/>
          <w:b/>
          <w:sz w:val="28"/>
        </w:rPr>
        <w:t xml:space="preserve"> South Africa</w:t>
      </w:r>
    </w:p>
    <w:p w:rsidR="005425D8" w:rsidRDefault="005425D8"/>
    <w:tbl>
      <w:tblPr>
        <w:tblW w:w="9000" w:type="dxa"/>
        <w:tblInd w:w="88" w:type="dxa"/>
        <w:tblLook w:val="0000"/>
      </w:tblPr>
      <w:tblGrid>
        <w:gridCol w:w="1556"/>
        <w:gridCol w:w="2944"/>
        <w:gridCol w:w="2340"/>
        <w:gridCol w:w="2160"/>
      </w:tblGrid>
      <w:tr w:rsidR="008832C3" w:rsidRPr="005425D8">
        <w:trPr>
          <w:trHeight w:val="170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Green-Light Thinking</w:t>
            </w:r>
            <w:r w:rsidR="00BF1AA9">
              <w:rPr>
                <w:rFonts w:ascii="Verdana" w:hAnsi="Verdana"/>
                <w:b/>
                <w:bCs/>
                <w:sz w:val="20"/>
                <w:szCs w:val="20"/>
              </w:rPr>
              <w:t xml:space="preserve"> for addressing gender-based violence in the context of HIV</w:t>
            </w:r>
          </w:p>
          <w:p w:rsidR="00BD6264" w:rsidRPr="00BD6264" w:rsidRDefault="00BD6264" w:rsidP="005425D8">
            <w:p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 xml:space="preserve">A south Africa that implements all the progressive anti-GBV and HIV policies and plans; where the Constitution is practically the supreme Law and is known (in-and-out) by each and every citizen </w:t>
            </w:r>
          </w:p>
        </w:tc>
      </w:tr>
      <w:tr w:rsidR="008832C3" w:rsidRPr="005425D8">
        <w:trPr>
          <w:trHeight w:val="1700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Gaps in </w:t>
            </w:r>
            <w:r w:rsidR="00D41722">
              <w:rPr>
                <w:rFonts w:ascii="Verdana" w:hAnsi="Verdana"/>
                <w:b/>
                <w:bCs/>
                <w:sz w:val="20"/>
                <w:szCs w:val="20"/>
              </w:rPr>
              <w:t>national policies and plans</w:t>
            </w:r>
          </w:p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32C3" w:rsidRPr="00C827A4" w:rsidRDefault="00F747BB" w:rsidP="00ED63B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  <w:r w:rsidRPr="00C827A4"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>Decriminalisation</w:t>
            </w:r>
            <w:r w:rsidR="00ED63B5" w:rsidRPr="00C827A4"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 xml:space="preserve"> of sex work</w:t>
            </w:r>
          </w:p>
          <w:p w:rsidR="00ED63B5" w:rsidRPr="00C827A4" w:rsidRDefault="00ED63B5" w:rsidP="00ED63B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  <w:r w:rsidRPr="00C827A4"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>Amendments to the Criminal Act, SOA and others to be inclusive of Hate Crimes</w:t>
            </w:r>
          </w:p>
          <w:p w:rsidR="00BD6264" w:rsidRPr="00C827A4" w:rsidRDefault="00BD6264" w:rsidP="00ED63B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  <w:r w:rsidRPr="00C827A4"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>Policies and plans for MSM; IDU</w:t>
            </w:r>
          </w:p>
          <w:p w:rsidR="00ED63B5" w:rsidRPr="00C827A4" w:rsidRDefault="00ED63B5" w:rsidP="00ED63B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  <w:r w:rsidRPr="00C827A4"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 xml:space="preserve">Big gap is actually the implementation of the progressive GBV policies and plans </w:t>
            </w:r>
            <w:r w:rsidR="00F747BB" w:rsidRPr="00C827A4"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>available in SA</w:t>
            </w:r>
          </w:p>
          <w:p w:rsidR="00F747BB" w:rsidRPr="00ED63B5" w:rsidRDefault="00F747BB" w:rsidP="00ED63B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32C3" w:rsidRPr="005425D8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  <w:szCs w:val="20"/>
              </w:rPr>
              <w:t>Priority areas for advocacy</w:t>
            </w:r>
            <w:r w:rsidR="00D41722">
              <w:rPr>
                <w:rFonts w:ascii="Verdana" w:hAnsi="Verdana"/>
                <w:b/>
                <w:bCs/>
                <w:sz w:val="20"/>
                <w:szCs w:val="20"/>
              </w:rPr>
              <w:t>around national policies and plans</w:t>
            </w:r>
          </w:p>
          <w:p w:rsidR="00F747BB" w:rsidRDefault="00F747BB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E2157" w:rsidRPr="00C827A4" w:rsidRDefault="005E2157" w:rsidP="00F747B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  <w:r w:rsidRPr="00C827A4"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 xml:space="preserve">Advocacy for implementation of existing anti-GBV policies and plans </w:t>
            </w:r>
          </w:p>
          <w:p w:rsidR="005E2157" w:rsidRPr="00C827A4" w:rsidRDefault="005E2157" w:rsidP="00F747B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  <w:r w:rsidRPr="00C827A4"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>Resourcing for implementation of the plans esp. for civil society organisations</w:t>
            </w:r>
          </w:p>
          <w:p w:rsidR="005E2157" w:rsidRPr="00C827A4" w:rsidRDefault="005E2157" w:rsidP="00F747B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  <w:r w:rsidRPr="00C827A4"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 xml:space="preserve">Mechanism for holding leadership accountable for implementation </w:t>
            </w:r>
          </w:p>
          <w:p w:rsidR="005E2157" w:rsidRPr="00C827A4" w:rsidRDefault="005E2157" w:rsidP="00F747B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  <w:r w:rsidRPr="00C827A4"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 xml:space="preserve">Advocacy towards SAPS and criminal justice system </w:t>
            </w:r>
          </w:p>
          <w:p w:rsidR="006A066C" w:rsidRPr="00F747BB" w:rsidRDefault="006A066C" w:rsidP="00F747B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747BB" w:rsidRPr="005425D8" w:rsidRDefault="00F747BB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832C3" w:rsidRPr="005425D8">
        <w:trPr>
          <w:trHeight w:val="222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  <w:szCs w:val="20"/>
              </w:rPr>
              <w:t>Entry Points</w:t>
            </w:r>
            <w:r w:rsidR="005B35EF">
              <w:rPr>
                <w:rFonts w:ascii="Verdana" w:hAnsi="Verdana"/>
                <w:b/>
                <w:bCs/>
                <w:sz w:val="20"/>
                <w:szCs w:val="20"/>
              </w:rPr>
              <w:t xml:space="preserve"> to influencing</w:t>
            </w:r>
            <w:r w:rsidR="00D41722">
              <w:rPr>
                <w:rFonts w:ascii="Verdana" w:hAnsi="Verdana"/>
                <w:b/>
                <w:bCs/>
                <w:sz w:val="20"/>
                <w:szCs w:val="20"/>
              </w:rPr>
              <w:t xml:space="preserve"> national GBV-HIV policies and plans</w:t>
            </w:r>
          </w:p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15264" w:rsidRPr="00C827A4" w:rsidRDefault="00D15264" w:rsidP="00D1526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  <w:r w:rsidRPr="00C827A4"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>Social Mobilisation: know your rights campaigns; translation of GBV plans and policies into language that is accessible for communities</w:t>
            </w:r>
          </w:p>
          <w:p w:rsidR="00D15264" w:rsidRPr="00C827A4" w:rsidRDefault="00D15264" w:rsidP="00D1526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  <w:r w:rsidRPr="00C827A4"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>Political championship: advocacy by political leaders as it seems that they are silent yet hold so much power</w:t>
            </w:r>
          </w:p>
          <w:p w:rsidR="008832C3" w:rsidRPr="00C827A4" w:rsidRDefault="00F747BB" w:rsidP="00D1526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  <w:r w:rsidRPr="00C827A4"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>Media: is the media promoting or contributing to prevention of GBV? Conduct a media assessment</w:t>
            </w:r>
          </w:p>
          <w:p w:rsidR="00F747BB" w:rsidRPr="00C827A4" w:rsidRDefault="00F747BB" w:rsidP="00D1526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  <w:r w:rsidRPr="00C827A4"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 xml:space="preserve">Culture: conduct an assessment of cultural practices to assess which  violate human rights and in turn promote GBV and which could be protective </w:t>
            </w:r>
          </w:p>
          <w:p w:rsidR="00F747BB" w:rsidRPr="00C827A4" w:rsidRDefault="00F747BB" w:rsidP="00D1526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  <w:r w:rsidRPr="00C827A4"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  <w:t>School system: support implementation of Integrated Schools Health Programme (ISHP) to address GBV in schools</w:t>
            </w:r>
          </w:p>
          <w:p w:rsidR="00F747BB" w:rsidRPr="00C827A4" w:rsidRDefault="00F747BB" w:rsidP="00D1526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</w:p>
          <w:p w:rsidR="008832C3" w:rsidRPr="005425D8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25D8" w:rsidRPr="005425D8">
        <w:trPr>
          <w:trHeight w:val="356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Timeframe</w:t>
            </w:r>
          </w:p>
          <w:p w:rsidR="00C66664" w:rsidRDefault="00C66664">
            <w:pPr>
              <w:rPr>
                <w:rFonts w:ascii="Verdana" w:hAnsi="Verdana"/>
                <w:b/>
                <w:bCs/>
                <w:sz w:val="20"/>
              </w:rPr>
            </w:pPr>
          </w:p>
          <w:p w:rsidR="00C66664" w:rsidRDefault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NSP TIMEFRAME</w:t>
            </w:r>
          </w:p>
          <w:p w:rsidR="00C66664" w:rsidRPr="005425D8" w:rsidRDefault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2012-2016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Key action / strategy 1: MIWA</w:t>
            </w:r>
          </w:p>
          <w:p w:rsidR="00C827A4" w:rsidRPr="00F2266C" w:rsidRDefault="00F2266C" w:rsidP="00C827A4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 xml:space="preserve">Build leadership </w:t>
            </w:r>
            <w:r w:rsidR="009E7E17">
              <w:rPr>
                <w:rFonts w:ascii="Verdana" w:hAnsi="Verdana"/>
                <w:b/>
                <w:bCs/>
                <w:color w:val="00B050"/>
                <w:sz w:val="20"/>
              </w:rPr>
              <w:t xml:space="preserve">&amp; technical </w:t>
            </w:r>
            <w:r>
              <w:rPr>
                <w:rFonts w:ascii="Verdana" w:hAnsi="Verdana"/>
                <w:b/>
                <w:bCs/>
                <w:color w:val="00B050"/>
                <w:sz w:val="20"/>
              </w:rPr>
              <w:t xml:space="preserve">capacity on the ground; interaction of WLHIV in SANAC with </w:t>
            </w:r>
          </w:p>
          <w:p w:rsidR="00F2266C" w:rsidRPr="00CA6507" w:rsidRDefault="00F97470" w:rsidP="00C827A4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 xml:space="preserve">Mobilise funding for MIWA: Representation </w:t>
            </w:r>
          </w:p>
          <w:p w:rsidR="00CA6507" w:rsidRPr="00CA6507" w:rsidRDefault="00CA6507" w:rsidP="00C827A4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 xml:space="preserve">Engage young people and young HIV+ women </w:t>
            </w:r>
          </w:p>
          <w:p w:rsidR="00CA6507" w:rsidRPr="00CA6507" w:rsidRDefault="00CA6507" w:rsidP="00C827A4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>HIV+ women’s orgnisations having their own representation in structures</w:t>
            </w:r>
          </w:p>
          <w:p w:rsidR="00CA6507" w:rsidRPr="00CA6507" w:rsidRDefault="00CA6507" w:rsidP="00C827A4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 xml:space="preserve">Engage DoW to prioritise HIV+ women </w:t>
            </w:r>
          </w:p>
          <w:p w:rsidR="00CA6507" w:rsidRPr="00CA6507" w:rsidRDefault="00CA6507" w:rsidP="00C827A4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>Ensure an effective role of HIV+ women in the new GBV council</w:t>
            </w:r>
          </w:p>
          <w:p w:rsidR="00CA6507" w:rsidRPr="00CA6507" w:rsidRDefault="00CA6507" w:rsidP="00CA650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>HIV+ women’s organisations must be given the opportunity to access resources, and other issues pertaining to HIV+ women in their own separate space from the men’s sector</w:t>
            </w:r>
          </w:p>
          <w:p w:rsidR="00CA6507" w:rsidRPr="00CA6507" w:rsidRDefault="00CA6507" w:rsidP="00CA650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>HIV+ men’s sector needs to be taught to be less comparative/competitive with HIV+ women’s issues as it is destructive and non-progressive, and the reason for less coordinated effort with this sector by HIV+ women’s sector</w:t>
            </w:r>
          </w:p>
          <w:p w:rsidR="00CA6507" w:rsidRPr="00CA6507" w:rsidRDefault="00CA6507" w:rsidP="00CA650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 xml:space="preserve">Caution and consideration for effects on HIV+ women, when promoting MMC, traditional law, etc. </w:t>
            </w:r>
          </w:p>
          <w:p w:rsidR="00CA6507" w:rsidRPr="00CA6507" w:rsidRDefault="00CA6507" w:rsidP="00CA650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>Research is important to understand the effects of MMC and this law on HIV+ women in particular</w:t>
            </w:r>
          </w:p>
          <w:p w:rsidR="00CA6507" w:rsidRPr="00CA6507" w:rsidRDefault="00CA6507" w:rsidP="00CA650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 xml:space="preserve">Recognise that HIV+ women are diverse (disabled, lesbian, transgender, intersexed, poor SES, employment status etc.) in the promotion of women’s participation; and be more directed in addressing their needs as they are not the same group of people </w:t>
            </w:r>
          </w:p>
          <w:p w:rsidR="00CA6507" w:rsidRPr="00CA6507" w:rsidRDefault="00CA6507" w:rsidP="00CA650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>Learn ways of attracting and sustaining funding, address any questions about sharing resources with other sectors</w:t>
            </w:r>
          </w:p>
          <w:p w:rsidR="00CA6507" w:rsidRPr="00CA6507" w:rsidRDefault="00CA6507" w:rsidP="00CA650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>Explore options of joint funding with other sectors</w:t>
            </w:r>
          </w:p>
          <w:p w:rsidR="00CA6507" w:rsidRPr="00A9242A" w:rsidRDefault="00CA6507" w:rsidP="00CA650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>Donors and other fu</w:t>
            </w:r>
            <w:r w:rsidR="00C630EF">
              <w:rPr>
                <w:rFonts w:ascii="Verdana" w:hAnsi="Verdana"/>
                <w:b/>
                <w:bCs/>
                <w:color w:val="00B050"/>
                <w:sz w:val="20"/>
              </w:rPr>
              <w:t>n</w:t>
            </w:r>
            <w:r>
              <w:rPr>
                <w:rFonts w:ascii="Verdana" w:hAnsi="Verdana"/>
                <w:b/>
                <w:bCs/>
                <w:color w:val="00B050"/>
                <w:sz w:val="20"/>
              </w:rPr>
              <w:t xml:space="preserve">ding bodies need to learn to be accountable to their sources of data – and deal with them in an equitable fashion – if can extract data from them, they could be engaged in the analysis and implementation of solutions etc. </w:t>
            </w:r>
          </w:p>
          <w:p w:rsidR="00A9242A" w:rsidRPr="00CA6507" w:rsidRDefault="00A9242A" w:rsidP="00CA650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 xml:space="preserve">HIV+ women’s organisations need to engage donors on the significant actions that require funding…  </w:t>
            </w:r>
          </w:p>
          <w:p w:rsidR="00CA6507" w:rsidRPr="00C630EF" w:rsidRDefault="00CA6507" w:rsidP="00C630EF">
            <w:pPr>
              <w:ind w:left="36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Partnerships</w:t>
            </w: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SANAC SECTORS</w:t>
            </w: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NETWORKS OF PLWH</w:t>
            </w:r>
          </w:p>
          <w:p w:rsidR="009E6A52" w:rsidRDefault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MEN ENGAGE SA NETWORK</w:t>
            </w:r>
          </w:p>
          <w:p w:rsidR="00C66664" w:rsidRDefault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WOMEN’S ORGANIZATIONS</w:t>
            </w:r>
          </w:p>
          <w:p w:rsidR="00C66664" w:rsidRDefault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DEVELOPMENT PARTNERS</w:t>
            </w:r>
          </w:p>
          <w:p w:rsidR="00C66664" w:rsidRDefault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RESEARCHERS</w:t>
            </w:r>
          </w:p>
          <w:p w:rsidR="00C66664" w:rsidRDefault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CIVIL SOCIETY</w:t>
            </w:r>
          </w:p>
          <w:p w:rsidR="00C66664" w:rsidRPr="005425D8" w:rsidRDefault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HOUSE OF TRADITIONLA LEADERS</w:t>
            </w:r>
          </w:p>
        </w:tc>
      </w:tr>
      <w:tr w:rsidR="005425D8" w:rsidRPr="005425D8">
        <w:trPr>
          <w:trHeight w:val="353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Timeframe</w:t>
            </w:r>
          </w:p>
          <w:p w:rsidR="00C66664" w:rsidRDefault="00C66664" w:rsidP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NSP TIMEFRAME</w:t>
            </w:r>
          </w:p>
          <w:p w:rsidR="00C66664" w:rsidRPr="005425D8" w:rsidRDefault="00C66664" w:rsidP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2012-2016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Key action / strategy 2: engaging men and boys for gender equality</w:t>
            </w:r>
          </w:p>
          <w:p w:rsidR="00C630EF" w:rsidRPr="00C630EF" w:rsidRDefault="00C630EF" w:rsidP="00C630E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>Programmes for young boys on values and positive behavioural norms (e.g., respect, accountability for actions, Ubuntu) must be prioritised</w:t>
            </w:r>
          </w:p>
          <w:p w:rsidR="00C630EF" w:rsidRPr="00C630EF" w:rsidRDefault="00C630EF" w:rsidP="00C630E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 xml:space="preserve">Explore joint funding </w:t>
            </w:r>
            <w:r w:rsidR="00A9242A">
              <w:rPr>
                <w:rFonts w:ascii="Verdana" w:hAnsi="Verdana"/>
                <w:b/>
                <w:bCs/>
                <w:color w:val="00B050"/>
                <w:sz w:val="20"/>
              </w:rPr>
              <w:t xml:space="preserve">opportunities </w:t>
            </w:r>
            <w:r>
              <w:rPr>
                <w:rFonts w:ascii="Verdana" w:hAnsi="Verdana"/>
                <w:b/>
                <w:bCs/>
                <w:color w:val="00B050"/>
                <w:sz w:val="20"/>
              </w:rPr>
              <w:t xml:space="preserve">with women’s organisations </w:t>
            </w:r>
          </w:p>
          <w:p w:rsidR="00C66664" w:rsidRPr="00C66664" w:rsidRDefault="00C630EF" w:rsidP="00C630E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 xml:space="preserve">Explore </w:t>
            </w:r>
            <w:r w:rsidR="00A9242A">
              <w:rPr>
                <w:rFonts w:ascii="Verdana" w:hAnsi="Verdana"/>
                <w:b/>
                <w:bCs/>
                <w:color w:val="00B050"/>
                <w:sz w:val="20"/>
              </w:rPr>
              <w:t>what direct gains f</w:t>
            </w:r>
            <w:r>
              <w:rPr>
                <w:rFonts w:ascii="Verdana" w:hAnsi="Verdana"/>
                <w:b/>
                <w:bCs/>
                <w:color w:val="00B050"/>
                <w:sz w:val="20"/>
              </w:rPr>
              <w:t>o</w:t>
            </w:r>
            <w:r w:rsidR="00A9242A">
              <w:rPr>
                <w:rFonts w:ascii="Verdana" w:hAnsi="Verdana"/>
                <w:b/>
                <w:bCs/>
                <w:color w:val="00B050"/>
                <w:sz w:val="20"/>
              </w:rPr>
              <w:t>r</w:t>
            </w:r>
            <w:r>
              <w:rPr>
                <w:rFonts w:ascii="Verdana" w:hAnsi="Verdana"/>
                <w:b/>
                <w:bCs/>
                <w:color w:val="00B050"/>
                <w:sz w:val="20"/>
              </w:rPr>
              <w:t xml:space="preserve"> women from the work of engaging men and boys – what do the e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00B050"/>
                <w:sz w:val="20"/>
              </w:rPr>
              <w:t>valuations yield?</w:t>
            </w:r>
          </w:p>
          <w:p w:rsidR="00C66664" w:rsidRPr="00C66664" w:rsidRDefault="00C66664" w:rsidP="00C630E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>Broadening HIV and AIDS care and support to include men</w:t>
            </w:r>
          </w:p>
          <w:p w:rsidR="00C630EF" w:rsidRPr="00C630EF" w:rsidRDefault="00C66664" w:rsidP="00C630E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B050"/>
                <w:sz w:val="20"/>
              </w:rPr>
              <w:t>Including men in GBV prevention</w:t>
            </w:r>
            <w:r w:rsidR="00C630EF">
              <w:rPr>
                <w:rFonts w:ascii="Verdana" w:hAnsi="Verdana"/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Partnerships</w:t>
            </w:r>
          </w:p>
          <w:p w:rsidR="00C66664" w:rsidRDefault="00C66664" w:rsidP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SANAC SECTORS</w:t>
            </w:r>
          </w:p>
          <w:p w:rsidR="00C66664" w:rsidRDefault="00C66664" w:rsidP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NETWORKS OF PLWH</w:t>
            </w:r>
          </w:p>
          <w:p w:rsidR="00C66664" w:rsidRDefault="00C66664" w:rsidP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MEN ENGAGE SA NETWORK</w:t>
            </w:r>
          </w:p>
          <w:p w:rsidR="00C66664" w:rsidRDefault="00C66664" w:rsidP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WOMEN’S ORGANIZATIONS</w:t>
            </w:r>
          </w:p>
          <w:p w:rsidR="00C66664" w:rsidRDefault="00C66664" w:rsidP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DEVELOPMENT PARTNERS</w:t>
            </w:r>
          </w:p>
          <w:p w:rsidR="00C66664" w:rsidRDefault="00C66664" w:rsidP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RESEARCHERS</w:t>
            </w:r>
          </w:p>
          <w:p w:rsidR="00C66664" w:rsidRDefault="00C66664" w:rsidP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CIVIL SOCIETY</w:t>
            </w:r>
          </w:p>
          <w:p w:rsidR="00C66664" w:rsidRPr="005425D8" w:rsidRDefault="00C66664" w:rsidP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HOUSE OF TRADITIONLA LEADERS</w:t>
            </w:r>
          </w:p>
        </w:tc>
      </w:tr>
      <w:tr w:rsidR="005425D8" w:rsidRPr="005425D8">
        <w:trPr>
          <w:trHeight w:val="339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664" w:rsidRDefault="005425D8" w:rsidP="00C66664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</w:t>
            </w:r>
            <w:r w:rsidR="00C66664">
              <w:rPr>
                <w:rFonts w:ascii="Verdana" w:hAnsi="Verdana"/>
                <w:b/>
                <w:bCs/>
                <w:sz w:val="20"/>
              </w:rPr>
              <w:t>NSP TIMEFRAME</w:t>
            </w:r>
          </w:p>
          <w:p w:rsidR="005425D8" w:rsidRPr="005425D8" w:rsidRDefault="00C66664" w:rsidP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2012-2016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Key action / strategy 3: SRHR-HIV linkages</w:t>
            </w:r>
            <w:r w:rsidR="00BF1AA9">
              <w:rPr>
                <w:rFonts w:ascii="Verdana" w:hAnsi="Verdana"/>
                <w:b/>
                <w:bCs/>
                <w:sz w:val="20"/>
              </w:rPr>
              <w:t xml:space="preserve"> (</w:t>
            </w:r>
            <w:r w:rsidR="002A1F4D">
              <w:rPr>
                <w:rFonts w:ascii="Verdana" w:hAnsi="Verdana"/>
                <w:b/>
                <w:bCs/>
                <w:sz w:val="20"/>
              </w:rPr>
              <w:t xml:space="preserve">addressing </w:t>
            </w:r>
            <w:r w:rsidR="00BF1AA9">
              <w:rPr>
                <w:rFonts w:ascii="Verdana" w:hAnsi="Verdana"/>
                <w:b/>
                <w:bCs/>
                <w:sz w:val="20"/>
              </w:rPr>
              <w:t>institutional GBV)</w:t>
            </w:r>
          </w:p>
          <w:p w:rsidR="006556FD" w:rsidRDefault="006556FD">
            <w:pPr>
              <w:rPr>
                <w:rFonts w:ascii="Verdana" w:hAnsi="Verdana"/>
                <w:b/>
                <w:bCs/>
                <w:sz w:val="20"/>
              </w:rPr>
            </w:pPr>
          </w:p>
          <w:p w:rsidR="006556FD" w:rsidRPr="00516CED" w:rsidRDefault="003241B2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Research on health care practitioners on their perspectives towards SRHR issues of HIV+ women.</w:t>
            </w:r>
          </w:p>
          <w:p w:rsidR="003241B2" w:rsidRPr="00516CED" w:rsidRDefault="003241B2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</w:p>
          <w:p w:rsidR="003241B2" w:rsidRPr="00516CED" w:rsidRDefault="003241B2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Get champions for HIV + women within the health care practitioners’ fraternity to advocate for their special needs.</w:t>
            </w:r>
          </w:p>
          <w:p w:rsidR="003241B2" w:rsidRPr="00516CED" w:rsidRDefault="003241B2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</w:p>
          <w:p w:rsidR="003241B2" w:rsidRPr="00516CED" w:rsidRDefault="003241B2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Push for a policy for standard operating procedures for sterilization with voluntary consent by the HIV+ women themselves.</w:t>
            </w:r>
          </w:p>
          <w:p w:rsidR="005F2EF7" w:rsidRPr="00516CED" w:rsidRDefault="005F2EF7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</w:p>
          <w:p w:rsidR="005F2EF7" w:rsidRPr="00516CED" w:rsidRDefault="005F2EF7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 xml:space="preserve">Develop a minimum package of SRHR services at the service point for women and </w:t>
            </w:r>
            <w:r w:rsidR="00C66664" w:rsidRPr="00516CED">
              <w:rPr>
                <w:rFonts w:ascii="Verdana" w:hAnsi="Verdana"/>
                <w:b/>
                <w:bCs/>
                <w:color w:val="00B050"/>
                <w:sz w:val="20"/>
              </w:rPr>
              <w:t>girls</w:t>
            </w:r>
          </w:p>
          <w:p w:rsidR="003241B2" w:rsidRPr="00516CED" w:rsidRDefault="003241B2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</w:p>
          <w:p w:rsidR="003241B2" w:rsidRPr="00516CED" w:rsidRDefault="003241B2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A public mobilization strategy to create awareness amongst the public on SRHR issues of HIV+ women.</w:t>
            </w:r>
          </w:p>
          <w:p w:rsidR="003241B2" w:rsidRPr="00516CED" w:rsidRDefault="003241B2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</w:p>
          <w:p w:rsidR="003241B2" w:rsidRPr="00516CED" w:rsidRDefault="003241B2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Work with young girl to sensitize them at a</w:t>
            </w:r>
            <w:r>
              <w:rPr>
                <w:rFonts w:ascii="Verdana" w:hAnsi="Verdana"/>
                <w:b/>
                <w:bCs/>
                <w:color w:val="4F6228" w:themeColor="accent3" w:themeShade="80"/>
                <w:sz w:val="20"/>
              </w:rPr>
              <w:t xml:space="preserve"> </w:t>
            </w: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young age on HIV and SRHR issues.</w:t>
            </w:r>
          </w:p>
          <w:p w:rsidR="005F2EF7" w:rsidRPr="00516CED" w:rsidRDefault="005F2EF7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</w:p>
          <w:p w:rsidR="005F2EF7" w:rsidRPr="00516CED" w:rsidRDefault="005F2EF7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GBV’s contribution to maternal mortality</w:t>
            </w:r>
          </w:p>
          <w:p w:rsidR="00C3306C" w:rsidRPr="00516CED" w:rsidRDefault="00C3306C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</w:p>
          <w:p w:rsidR="00C3306C" w:rsidRPr="00516CED" w:rsidRDefault="00C3306C" w:rsidP="00C3306C">
            <w:pPr>
              <w:ind w:left="720" w:hanging="720"/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HIV+ women with disabilities</w:t>
            </w:r>
          </w:p>
          <w:p w:rsidR="006556FD" w:rsidRPr="005425D8" w:rsidRDefault="006556FD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</w:t>
            </w:r>
            <w:r w:rsidR="00C66664">
              <w:rPr>
                <w:rFonts w:ascii="Verdana" w:hAnsi="Verdana"/>
                <w:b/>
                <w:bCs/>
                <w:sz w:val="20"/>
              </w:rPr>
              <w:t>FEDERATION OF HEALTH WORKERS BODY</w:t>
            </w:r>
          </w:p>
          <w:p w:rsidR="00C66664" w:rsidRDefault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CLINICIANS </w:t>
            </w:r>
          </w:p>
          <w:p w:rsidR="00C66664" w:rsidRDefault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NETWORKS OF HIV+ WOMEN</w:t>
            </w:r>
          </w:p>
          <w:p w:rsidR="00C66664" w:rsidRDefault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SANANC</w:t>
            </w:r>
          </w:p>
          <w:p w:rsidR="00C66664" w:rsidRDefault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DEVELOPMENT PARTNERS</w:t>
            </w:r>
          </w:p>
          <w:p w:rsidR="00C66664" w:rsidRPr="005425D8" w:rsidRDefault="00C66664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SRH PARTNERS</w:t>
            </w:r>
          </w:p>
        </w:tc>
      </w:tr>
      <w:tr w:rsidR="005425D8" w:rsidRPr="005425D8">
        <w:trPr>
          <w:trHeight w:val="367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</w:t>
            </w:r>
            <w:r w:rsidR="009E6A52">
              <w:rPr>
                <w:rFonts w:ascii="Verdana" w:hAnsi="Verdana"/>
                <w:b/>
                <w:bCs/>
                <w:sz w:val="20"/>
              </w:rPr>
              <w:t>2013-2014</w:t>
            </w: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E6A52" w:rsidRPr="005425D8" w:rsidRDefault="009E6A5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2012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Pr="00516CED" w:rsidRDefault="005425D8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Key action / strategy 4: key populations</w:t>
            </w:r>
          </w:p>
          <w:p w:rsidR="00AE043C" w:rsidRPr="00516CED" w:rsidRDefault="00AE043C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</w:p>
          <w:p w:rsidR="00AE043C" w:rsidRPr="00516CED" w:rsidRDefault="00AE043C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Entry points:</w:t>
            </w:r>
          </w:p>
          <w:p w:rsidR="00AE043C" w:rsidRPr="00516CED" w:rsidRDefault="00AE043C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</w:p>
          <w:p w:rsidR="00AE043C" w:rsidRPr="00516CED" w:rsidRDefault="00AE043C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NSP has clearly demarcated key populations</w:t>
            </w:r>
          </w:p>
          <w:p w:rsidR="00AE043C" w:rsidRPr="00516CED" w:rsidRDefault="00AE043C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Policy brief on key populations</w:t>
            </w:r>
          </w:p>
          <w:p w:rsidR="00AE043C" w:rsidRPr="00516CED" w:rsidRDefault="00AE043C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Guidelines for key populations for the health sector</w:t>
            </w:r>
          </w:p>
          <w:p w:rsidR="00AE043C" w:rsidRPr="00516CED" w:rsidRDefault="00AE043C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Strong sex worker/LBGTI sector recognized by SANAC and NSP</w:t>
            </w:r>
          </w:p>
          <w:p w:rsidR="00AE043C" w:rsidRPr="00516CED" w:rsidRDefault="00AE043C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</w:p>
          <w:p w:rsidR="00AE043C" w:rsidRPr="00516CED" w:rsidRDefault="00AE043C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Action points</w:t>
            </w:r>
          </w:p>
          <w:p w:rsidR="00AE043C" w:rsidRPr="00516CED" w:rsidRDefault="00AE043C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</w:p>
          <w:p w:rsidR="00AE043C" w:rsidRPr="00516CED" w:rsidRDefault="009E6A52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Push for</w:t>
            </w:r>
            <w:r w:rsidR="00AE043C" w:rsidRPr="00516CED">
              <w:rPr>
                <w:rFonts w:ascii="Verdana" w:hAnsi="Verdana"/>
                <w:b/>
                <w:bCs/>
                <w:color w:val="00B050"/>
                <w:sz w:val="20"/>
              </w:rPr>
              <w:t xml:space="preserve"> </w:t>
            </w:r>
            <w:proofErr w:type="spellStart"/>
            <w:r w:rsidR="00AE043C" w:rsidRPr="00516CED">
              <w:rPr>
                <w:rFonts w:ascii="Verdana" w:hAnsi="Verdana"/>
                <w:b/>
                <w:bCs/>
                <w:color w:val="00B050"/>
                <w:sz w:val="20"/>
              </w:rPr>
              <w:t>decrim</w:t>
            </w: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inilization</w:t>
            </w:r>
            <w:proofErr w:type="spellEnd"/>
            <w:r w:rsidR="00AE043C" w:rsidRPr="00516CED">
              <w:rPr>
                <w:rFonts w:ascii="Verdana" w:hAnsi="Verdana"/>
                <w:b/>
                <w:bCs/>
                <w:color w:val="00B050"/>
                <w:sz w:val="20"/>
              </w:rPr>
              <w:t xml:space="preserve"> of sex work using commitment in the last NSP</w:t>
            </w:r>
          </w:p>
          <w:p w:rsidR="00AE043C" w:rsidRPr="00516CED" w:rsidRDefault="00AE043C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Push for the enactment of the hate crimes bill</w:t>
            </w:r>
          </w:p>
          <w:p w:rsidR="009E6A52" w:rsidRPr="00516CED" w:rsidRDefault="009E6A52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Train health care personnel on the use of key population guidelines and monitor</w:t>
            </w:r>
          </w:p>
          <w:p w:rsidR="009E6A52" w:rsidRPr="00516CED" w:rsidRDefault="009E6A52">
            <w:pPr>
              <w:rPr>
                <w:rFonts w:ascii="Verdana" w:hAnsi="Verdana"/>
                <w:b/>
                <w:bCs/>
                <w:color w:val="00B050"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During 16 days of activism, have campaigns around hate crimes and criminalisation of sex work</w:t>
            </w:r>
          </w:p>
          <w:p w:rsidR="009E6A52" w:rsidRPr="005425D8" w:rsidRDefault="009E6A52">
            <w:pPr>
              <w:rPr>
                <w:rFonts w:ascii="Verdana" w:hAnsi="Verdana"/>
                <w:b/>
                <w:bCs/>
                <w:sz w:val="20"/>
              </w:rPr>
            </w:pPr>
            <w:r w:rsidRPr="00516CED">
              <w:rPr>
                <w:rFonts w:ascii="Verdana" w:hAnsi="Verdana"/>
                <w:b/>
                <w:bCs/>
                <w:color w:val="00B050"/>
                <w:sz w:val="20"/>
              </w:rPr>
              <w:t>Lobby the GBV council to include these issues on their agenda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</w:t>
            </w:r>
            <w:r w:rsidR="009E6A52">
              <w:rPr>
                <w:rFonts w:ascii="Verdana" w:hAnsi="Verdana"/>
                <w:b/>
                <w:bCs/>
                <w:sz w:val="20"/>
              </w:rPr>
              <w:t>SANAC</w:t>
            </w: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CIVIL SOCIETY</w:t>
            </w: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UN</w:t>
            </w: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DEVELOPMENT PARTNERS</w:t>
            </w: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DWCPD</w:t>
            </w: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JUSTICE</w:t>
            </w:r>
          </w:p>
          <w:p w:rsidR="009E6A52" w:rsidRDefault="009E6A5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GBV COUNCIL</w:t>
            </w:r>
          </w:p>
          <w:p w:rsidR="009E6A52" w:rsidRPr="005425D8" w:rsidRDefault="009E6A5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NETWROKS OF PLWH</w:t>
            </w:r>
          </w:p>
        </w:tc>
      </w:tr>
    </w:tbl>
    <w:p w:rsidR="00F747BB" w:rsidRDefault="00F747BB"/>
    <w:sectPr w:rsidR="00F747BB" w:rsidSect="005425D8">
      <w:pgSz w:w="11900" w:h="16840"/>
      <w:pgMar w:top="1440" w:right="1361" w:bottom="1440" w:left="13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4029"/>
    <w:multiLevelType w:val="hybridMultilevel"/>
    <w:tmpl w:val="5816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68B8"/>
    <w:multiLevelType w:val="hybridMultilevel"/>
    <w:tmpl w:val="65EC9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368FC"/>
    <w:multiLevelType w:val="hybridMultilevel"/>
    <w:tmpl w:val="ACBE64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E0322"/>
    <w:multiLevelType w:val="hybridMultilevel"/>
    <w:tmpl w:val="9EBE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56544"/>
    <w:multiLevelType w:val="hybridMultilevel"/>
    <w:tmpl w:val="474E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425D8"/>
    <w:rsid w:val="00150F68"/>
    <w:rsid w:val="001C0C76"/>
    <w:rsid w:val="001D3D13"/>
    <w:rsid w:val="002A1F4D"/>
    <w:rsid w:val="003241B2"/>
    <w:rsid w:val="00357DA7"/>
    <w:rsid w:val="00412C3F"/>
    <w:rsid w:val="00516CED"/>
    <w:rsid w:val="005425D8"/>
    <w:rsid w:val="005B35EF"/>
    <w:rsid w:val="005E2157"/>
    <w:rsid w:val="005F2EF7"/>
    <w:rsid w:val="006556FD"/>
    <w:rsid w:val="00683DCC"/>
    <w:rsid w:val="006A066C"/>
    <w:rsid w:val="008817E2"/>
    <w:rsid w:val="008832C3"/>
    <w:rsid w:val="009C4DD0"/>
    <w:rsid w:val="009E6A52"/>
    <w:rsid w:val="009E7E17"/>
    <w:rsid w:val="00A9242A"/>
    <w:rsid w:val="00AE043C"/>
    <w:rsid w:val="00B16FFF"/>
    <w:rsid w:val="00BD6264"/>
    <w:rsid w:val="00BF1AA9"/>
    <w:rsid w:val="00C3306C"/>
    <w:rsid w:val="00C630EF"/>
    <w:rsid w:val="00C66664"/>
    <w:rsid w:val="00C827A4"/>
    <w:rsid w:val="00CA6507"/>
    <w:rsid w:val="00D15264"/>
    <w:rsid w:val="00D41722"/>
    <w:rsid w:val="00DF616D"/>
    <w:rsid w:val="00ED63B5"/>
    <w:rsid w:val="00F2266C"/>
    <w:rsid w:val="00F747BB"/>
    <w:rsid w:val="00F97470"/>
  </w:rsids>
  <m:mathPr>
    <m:mathFont m:val="Times-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5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6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863</Words>
  <Characters>4921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Orza</dc:creator>
  <cp:lastModifiedBy>Luisa Orza</cp:lastModifiedBy>
  <cp:revision>3</cp:revision>
  <dcterms:created xsi:type="dcterms:W3CDTF">2012-12-06T06:49:00Z</dcterms:created>
  <dcterms:modified xsi:type="dcterms:W3CDTF">2012-12-13T10:14:00Z</dcterms:modified>
</cp:coreProperties>
</file>