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D8" w:rsidRPr="005425D8" w:rsidRDefault="005425D8" w:rsidP="008832C3">
      <w:pPr>
        <w:jc w:val="center"/>
        <w:rPr>
          <w:rFonts w:asciiTheme="majorHAnsi" w:eastAsia="Cambria" w:hAnsiTheme="majorHAnsi" w:cs="Calibri"/>
          <w:b/>
          <w:sz w:val="28"/>
        </w:rPr>
      </w:pPr>
      <w:bookmarkStart w:id="0" w:name="_GoBack"/>
      <w:bookmarkEnd w:id="0"/>
      <w:r w:rsidRPr="005425D8">
        <w:rPr>
          <w:rFonts w:asciiTheme="majorHAnsi" w:hAnsiTheme="majorHAnsi" w:cs="Arial"/>
          <w:b/>
          <w:i/>
          <w:iCs/>
          <w:color w:val="1A1A1A"/>
          <w:sz w:val="28"/>
          <w:szCs w:val="30"/>
        </w:rPr>
        <w:t>Integrating strategies to address gender-based violence and engage men and boys to advance gender equality through national HIV strategies and plans</w:t>
      </w:r>
    </w:p>
    <w:p w:rsidR="005425D8" w:rsidRPr="005425D8" w:rsidRDefault="005425D8" w:rsidP="005425D8">
      <w:pPr>
        <w:jc w:val="center"/>
        <w:rPr>
          <w:rFonts w:asciiTheme="majorHAnsi" w:eastAsia="Cambria" w:hAnsiTheme="majorHAnsi" w:cs="Calibri"/>
          <w:b/>
          <w:sz w:val="28"/>
        </w:rPr>
      </w:pPr>
    </w:p>
    <w:p w:rsidR="005425D8" w:rsidRPr="005425D8" w:rsidRDefault="005425D8" w:rsidP="005425D8">
      <w:pPr>
        <w:jc w:val="center"/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>Country Action Plan – Template</w:t>
      </w:r>
    </w:p>
    <w:p w:rsidR="005425D8" w:rsidRPr="005425D8" w:rsidRDefault="005425D8">
      <w:pPr>
        <w:rPr>
          <w:rFonts w:asciiTheme="majorHAnsi" w:hAnsiTheme="majorHAnsi"/>
          <w:sz w:val="28"/>
        </w:rPr>
      </w:pPr>
    </w:p>
    <w:p w:rsidR="005425D8" w:rsidRPr="005425D8" w:rsidRDefault="005425D8">
      <w:pPr>
        <w:rPr>
          <w:rFonts w:asciiTheme="majorHAnsi" w:hAnsiTheme="majorHAnsi"/>
          <w:b/>
          <w:sz w:val="28"/>
        </w:rPr>
      </w:pPr>
      <w:r w:rsidRPr="005425D8">
        <w:rPr>
          <w:rFonts w:asciiTheme="majorHAnsi" w:hAnsiTheme="majorHAnsi"/>
          <w:b/>
          <w:sz w:val="28"/>
        </w:rPr>
        <w:t xml:space="preserve">Country: </w:t>
      </w:r>
      <w:r w:rsidR="00C70F39">
        <w:rPr>
          <w:rFonts w:asciiTheme="majorHAnsi" w:hAnsiTheme="majorHAnsi"/>
          <w:b/>
          <w:sz w:val="28"/>
        </w:rPr>
        <w:t>Angola</w:t>
      </w:r>
    </w:p>
    <w:p w:rsidR="005425D8" w:rsidRDefault="005425D8"/>
    <w:tbl>
      <w:tblPr>
        <w:tblW w:w="9000" w:type="dxa"/>
        <w:tblInd w:w="88" w:type="dxa"/>
        <w:tblLook w:val="0000"/>
      </w:tblPr>
      <w:tblGrid>
        <w:gridCol w:w="1482"/>
        <w:gridCol w:w="3028"/>
        <w:gridCol w:w="2482"/>
        <w:gridCol w:w="2314"/>
      </w:tblGrid>
      <w:tr w:rsidR="008832C3" w:rsidRPr="005425D8" w:rsidTr="00573601">
        <w:trPr>
          <w:trHeight w:val="90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Green-Light Thinking</w:t>
            </w:r>
            <w:r w:rsidR="00BF1AA9">
              <w:rPr>
                <w:rFonts w:ascii="Verdana" w:hAnsi="Verdana"/>
                <w:b/>
                <w:bCs/>
                <w:sz w:val="20"/>
                <w:szCs w:val="20"/>
              </w:rPr>
              <w:t xml:space="preserve"> for addressing gender-based violence in the context of HIV</w:t>
            </w:r>
            <w:r w:rsidR="00573601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573601" w:rsidRPr="00573601">
              <w:rPr>
                <w:rFonts w:ascii="Verdana" w:hAnsi="Verdana"/>
                <w:bCs/>
                <w:sz w:val="20"/>
                <w:szCs w:val="20"/>
              </w:rPr>
              <w:t>Increase the understanding of GBV in order to address and eliminate GBV in Angola</w:t>
            </w:r>
          </w:p>
          <w:p w:rsidR="00B80D28" w:rsidRPr="005425D8" w:rsidRDefault="00B80D28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832C3" w:rsidRPr="005425D8" w:rsidTr="00284A3A">
        <w:trPr>
          <w:trHeight w:val="2492"/>
        </w:trPr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Gaps in 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national policies and plans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B80D28" w:rsidRDefault="00B80D28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B80D28">
              <w:rPr>
                <w:rFonts w:ascii="Verdana" w:hAnsi="Verdana"/>
                <w:bCs/>
                <w:sz w:val="20"/>
                <w:szCs w:val="20"/>
              </w:rPr>
              <w:t>No national curr</w:t>
            </w:r>
            <w:r w:rsidR="00573601">
              <w:rPr>
                <w:rFonts w:ascii="Verdana" w:hAnsi="Verdana"/>
                <w:bCs/>
                <w:sz w:val="20"/>
                <w:szCs w:val="20"/>
              </w:rPr>
              <w:t xml:space="preserve">iculum </w:t>
            </w:r>
            <w:r w:rsidR="00284A3A">
              <w:rPr>
                <w:rFonts w:ascii="Verdana" w:hAnsi="Verdana"/>
                <w:bCs/>
                <w:sz w:val="20"/>
                <w:szCs w:val="20"/>
              </w:rPr>
              <w:t xml:space="preserve">in schools </w:t>
            </w:r>
            <w:r w:rsidR="00573601">
              <w:rPr>
                <w:rFonts w:ascii="Verdana" w:hAnsi="Verdana"/>
                <w:bCs/>
                <w:sz w:val="20"/>
                <w:szCs w:val="20"/>
              </w:rPr>
              <w:t>to include GBV, GE or HI</w:t>
            </w:r>
            <w:r w:rsidR="004009AF">
              <w:rPr>
                <w:rFonts w:ascii="Verdana" w:hAnsi="Verdana"/>
                <w:bCs/>
                <w:sz w:val="20"/>
                <w:szCs w:val="20"/>
              </w:rPr>
              <w:t>V</w:t>
            </w:r>
            <w:r w:rsidRPr="00B80D28">
              <w:rPr>
                <w:rFonts w:ascii="Verdana" w:hAnsi="Verdana"/>
                <w:bCs/>
                <w:sz w:val="20"/>
                <w:szCs w:val="20"/>
              </w:rPr>
              <w:t>/AIDS</w:t>
            </w:r>
          </w:p>
          <w:p w:rsidR="00B80D28" w:rsidRPr="00B80D28" w:rsidRDefault="00B80D28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-No local languages used in advocacy campaigns</w:t>
            </w:r>
          </w:p>
          <w:p w:rsidR="00284A3A" w:rsidRPr="00B80D28" w:rsidRDefault="00284A3A" w:rsidP="00284A3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-Legal assistance for victims (men + women)</w:t>
            </w:r>
          </w:p>
          <w:p w:rsidR="008832C3" w:rsidRDefault="00284A3A" w:rsidP="00284A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B80D28">
              <w:rPr>
                <w:rFonts w:ascii="Verdana" w:hAnsi="Verdana"/>
                <w:bCs/>
                <w:sz w:val="20"/>
                <w:szCs w:val="20"/>
              </w:rPr>
              <w:t>ngagement of men and boys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5425D8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Priority areas for advocacy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>around national policies and plans</w:t>
            </w:r>
          </w:p>
          <w:p w:rsidR="00032550" w:rsidRPr="00B80D28" w:rsidRDefault="00032550" w:rsidP="000325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-Include GBV and HIV/AIDS prevention as part of school curriculum (starting in middle school)</w:t>
            </w:r>
          </w:p>
          <w:p w:rsidR="00032550" w:rsidRPr="00573601" w:rsidRDefault="00032550" w:rsidP="000325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-Advocacy campaign in communities (in local language/dialects)</w:t>
            </w:r>
          </w:p>
          <w:p w:rsidR="00284A3A" w:rsidRPr="00B80D28" w:rsidRDefault="00284A3A" w:rsidP="00284A3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-Legal assistance for victims (men + women)</w:t>
            </w:r>
          </w:p>
          <w:p w:rsidR="00B80D28" w:rsidRPr="005425D8" w:rsidRDefault="00284A3A" w:rsidP="00284A3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-More engagement of men and boys</w:t>
            </w:r>
          </w:p>
        </w:tc>
      </w:tr>
      <w:tr w:rsidR="008832C3" w:rsidRPr="005425D8">
        <w:trPr>
          <w:trHeight w:val="222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  <w:szCs w:val="20"/>
              </w:rPr>
              <w:t>Entry Points</w:t>
            </w:r>
            <w:r w:rsidR="005B35EF">
              <w:rPr>
                <w:rFonts w:ascii="Verdana" w:hAnsi="Verdana"/>
                <w:b/>
                <w:bCs/>
                <w:sz w:val="20"/>
                <w:szCs w:val="20"/>
              </w:rPr>
              <w:t xml:space="preserve"> to influencing</w:t>
            </w:r>
            <w:r w:rsidR="00D41722">
              <w:rPr>
                <w:rFonts w:ascii="Verdana" w:hAnsi="Verdana"/>
                <w:b/>
                <w:bCs/>
                <w:sz w:val="20"/>
                <w:szCs w:val="20"/>
              </w:rPr>
              <w:t xml:space="preserve"> national GBV-HIV policies and plans</w:t>
            </w:r>
          </w:p>
          <w:p w:rsidR="008832C3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32C3" w:rsidRPr="00B80D28" w:rsidRDefault="00B80D28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 xml:space="preserve">-Working with MINFAM gender focal point </w:t>
            </w:r>
          </w:p>
          <w:p w:rsidR="00B80D28" w:rsidRPr="00B80D28" w:rsidRDefault="00B80D28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>-Work with media to promote understanding of GBV/HIV</w:t>
            </w:r>
          </w:p>
          <w:p w:rsidR="00B80D28" w:rsidRPr="00B80D28" w:rsidRDefault="00B80D28" w:rsidP="005425D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80D28"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B80D28">
              <w:rPr>
                <w:rFonts w:ascii="Verdana" w:hAnsi="Verdana"/>
                <w:bCs/>
                <w:sz w:val="20"/>
                <w:szCs w:val="20"/>
              </w:rPr>
              <w:sym w:font="Wingdings" w:char="F0E0"/>
            </w:r>
            <w:r w:rsidRPr="00B80D28">
              <w:rPr>
                <w:rFonts w:ascii="Verdana" w:hAnsi="Verdana"/>
                <w:bCs/>
                <w:sz w:val="20"/>
                <w:szCs w:val="20"/>
              </w:rPr>
              <w:t xml:space="preserve">Create working groups to create dialogue on local level with people living with HIV/AIDS and those engaged in the advocacy campaign on national level + at the provincial level </w:t>
            </w:r>
          </w:p>
          <w:p w:rsidR="008832C3" w:rsidRPr="005425D8" w:rsidRDefault="008832C3" w:rsidP="00542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25D8" w:rsidRPr="005425D8">
        <w:trPr>
          <w:trHeight w:val="35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Timeframe</w:t>
            </w:r>
          </w:p>
          <w:p w:rsidR="00CF4081" w:rsidRDefault="00CF408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F4081" w:rsidRPr="00CF4081" w:rsidRDefault="00CF4081" w:rsidP="00CF4081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CF4081">
              <w:rPr>
                <w:rFonts w:ascii="Verdana" w:hAnsi="Verdana"/>
                <w:bCs/>
                <w:sz w:val="20"/>
              </w:rPr>
              <w:t xml:space="preserve">The timeframe for all key actions will </w:t>
            </w:r>
            <w:r>
              <w:rPr>
                <w:rFonts w:ascii="Verdana" w:hAnsi="Verdana"/>
                <w:bCs/>
                <w:sz w:val="20"/>
              </w:rPr>
              <w:t>depend on the</w:t>
            </w:r>
            <w:r w:rsidRPr="00CF4081">
              <w:rPr>
                <w:rFonts w:ascii="Verdana" w:hAnsi="Verdana"/>
                <w:bCs/>
                <w:sz w:val="20"/>
              </w:rPr>
              <w:t xml:space="preserve"> schedule for meetings and how soon actions can be taken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1: MIWA</w:t>
            </w:r>
          </w:p>
          <w:p w:rsidR="00B80D28" w:rsidRDefault="00B80D28">
            <w:pPr>
              <w:rPr>
                <w:rFonts w:ascii="Verdana" w:hAnsi="Verdana"/>
                <w:b/>
                <w:bCs/>
                <w:sz w:val="20"/>
              </w:rPr>
            </w:pPr>
          </w:p>
          <w:p w:rsidR="00B80D28" w:rsidRPr="00B80D28" w:rsidRDefault="00B80D28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 w:rsidRPr="00B80D28">
              <w:rPr>
                <w:rFonts w:ascii="Verdana" w:hAnsi="Verdana"/>
                <w:bCs/>
                <w:sz w:val="20"/>
              </w:rPr>
              <w:t>Mandatory chair to teams working with AIDS of one person living with HIV/AIDS</w:t>
            </w:r>
          </w:p>
          <w:p w:rsidR="00B80D28" w:rsidRPr="00F05525" w:rsidRDefault="00B80D28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</w:rPr>
            </w:pPr>
            <w:r w:rsidRPr="00B80D28">
              <w:rPr>
                <w:rFonts w:ascii="Verdana" w:hAnsi="Verdana"/>
                <w:bCs/>
                <w:sz w:val="20"/>
              </w:rPr>
              <w:t>Create spaces in the media to give voice to women living with AIDS</w:t>
            </w:r>
          </w:p>
          <w:p w:rsidR="00F05525" w:rsidRPr="00B80D28" w:rsidRDefault="000A6755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Estimated </w:t>
            </w:r>
            <w:r w:rsidR="00F05525">
              <w:rPr>
                <w:rFonts w:ascii="Verdana" w:hAnsi="Verdana"/>
                <w:bCs/>
                <w:sz w:val="20"/>
              </w:rPr>
              <w:t>Budget: 35,000 USD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Partnerships</w:t>
            </w:r>
          </w:p>
          <w:p w:rsidR="00B80D28" w:rsidRPr="00B80D28" w:rsidRDefault="00B80D28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 w:rsidRPr="00B80D28">
              <w:rPr>
                <w:rFonts w:ascii="Verdana" w:hAnsi="Verdana"/>
                <w:bCs/>
                <w:sz w:val="20"/>
              </w:rPr>
              <w:t xml:space="preserve">MINFAMU, INLS, </w:t>
            </w:r>
            <w:proofErr w:type="spellStart"/>
            <w:r w:rsidRPr="00B80D28">
              <w:rPr>
                <w:rFonts w:ascii="Verdana" w:hAnsi="Verdana"/>
                <w:bCs/>
                <w:sz w:val="20"/>
              </w:rPr>
              <w:t>Rede</w:t>
            </w:r>
            <w:proofErr w:type="spellEnd"/>
            <w:r w:rsidRPr="00B80D28">
              <w:rPr>
                <w:rFonts w:ascii="Verdana" w:hAnsi="Verdana"/>
                <w:bCs/>
                <w:sz w:val="20"/>
              </w:rPr>
              <w:t xml:space="preserve"> WENHU ANASO </w:t>
            </w:r>
            <w:r w:rsidR="00CF4081">
              <w:rPr>
                <w:rFonts w:ascii="Verdana" w:hAnsi="Verdana"/>
                <w:bCs/>
                <w:sz w:val="20"/>
              </w:rPr>
              <w:t>(Network of Women Living with HIV/AIDS)</w:t>
            </w:r>
          </w:p>
          <w:p w:rsidR="00B80D28" w:rsidRDefault="00CF4081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Ministry of Communication</w:t>
            </w:r>
          </w:p>
          <w:p w:rsidR="00CF4081" w:rsidRDefault="00CF4081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National Radio</w:t>
            </w:r>
          </w:p>
          <w:p w:rsidR="00CF4081" w:rsidRPr="00B80D28" w:rsidRDefault="00CF4081" w:rsidP="00B80D2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Forum of Women Journalists</w:t>
            </w:r>
          </w:p>
          <w:p w:rsidR="00B80D28" w:rsidRPr="00CF4081" w:rsidRDefault="00B80D28" w:rsidP="00CF4081">
            <w:pPr>
              <w:ind w:left="36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425D8" w:rsidRPr="005425D8" w:rsidTr="00CF4081">
        <w:trPr>
          <w:trHeight w:val="251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lastRenderedPageBreak/>
              <w:t> Timeframe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2: engaging men and boys for gender equality</w:t>
            </w:r>
          </w:p>
          <w:p w:rsidR="00B80D28" w:rsidRDefault="00B80D28">
            <w:pPr>
              <w:rPr>
                <w:rFonts w:ascii="Verdana" w:hAnsi="Verdana"/>
                <w:b/>
                <w:bCs/>
                <w:sz w:val="20"/>
              </w:rPr>
            </w:pPr>
          </w:p>
          <w:p w:rsidR="00B80D28" w:rsidRDefault="00B80D28">
            <w:pPr>
              <w:rPr>
                <w:rFonts w:ascii="Verdana" w:hAnsi="Verdana"/>
                <w:bCs/>
                <w:sz w:val="20"/>
              </w:rPr>
            </w:pPr>
            <w:r w:rsidRPr="00B80D28">
              <w:rPr>
                <w:rFonts w:ascii="Verdana" w:hAnsi="Verdana"/>
                <w:bCs/>
                <w:sz w:val="20"/>
              </w:rPr>
              <w:t>-Advocacy: working with men in strategic roles to engage policy i.e. police, magistrates, religious leaders to teach them about GBV and GE</w:t>
            </w:r>
          </w:p>
          <w:p w:rsidR="000A6755" w:rsidRDefault="000A6755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</w:t>
            </w:r>
            <w:r w:rsidRPr="000A6755">
              <w:rPr>
                <w:rFonts w:ascii="Verdana" w:hAnsi="Verdana"/>
                <w:bCs/>
                <w:sz w:val="20"/>
              </w:rPr>
              <w:sym w:font="Wingdings" w:char="F0E0"/>
            </w:r>
            <w:r>
              <w:rPr>
                <w:rFonts w:ascii="Verdana" w:hAnsi="Verdana"/>
                <w:bCs/>
                <w:sz w:val="20"/>
              </w:rPr>
              <w:t xml:space="preserve"> Through workshops creating dialogue, facilitated by a facilitator trained on GE and GBV</w:t>
            </w:r>
          </w:p>
          <w:p w:rsidR="000A6755" w:rsidRDefault="000A6755">
            <w:pPr>
              <w:rPr>
                <w:rFonts w:ascii="Verdana" w:hAnsi="Verdana"/>
                <w:bCs/>
                <w:sz w:val="20"/>
              </w:rPr>
            </w:pPr>
          </w:p>
          <w:p w:rsidR="000A6755" w:rsidRPr="00B80D28" w:rsidRDefault="000A6755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 Estimated Budget: 45,000 USD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Partnerships</w:t>
            </w:r>
          </w:p>
          <w:p w:rsidR="00F05525" w:rsidRPr="00795627" w:rsidRDefault="00795627" w:rsidP="00F0552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 w:rsidRPr="00795627">
              <w:rPr>
                <w:rFonts w:ascii="Verdana" w:hAnsi="Verdana"/>
                <w:bCs/>
                <w:sz w:val="20"/>
              </w:rPr>
              <w:t>Ministry of Health</w:t>
            </w:r>
          </w:p>
          <w:p w:rsidR="00795627" w:rsidRPr="00F05525" w:rsidRDefault="00795627" w:rsidP="00F0552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0"/>
              </w:rPr>
            </w:pPr>
            <w:r w:rsidRPr="00795627">
              <w:rPr>
                <w:rFonts w:ascii="Verdana" w:hAnsi="Verdana"/>
                <w:bCs/>
                <w:sz w:val="20"/>
              </w:rPr>
              <w:t xml:space="preserve">Gender focal point </w:t>
            </w:r>
            <w:r>
              <w:rPr>
                <w:rFonts w:ascii="Verdana" w:hAnsi="Verdana"/>
                <w:bCs/>
                <w:sz w:val="20"/>
              </w:rPr>
              <w:t xml:space="preserve">at the  Ministry of Family </w:t>
            </w:r>
          </w:p>
        </w:tc>
      </w:tr>
      <w:tr w:rsidR="005425D8" w:rsidRPr="005425D8" w:rsidTr="00CF4081">
        <w:trPr>
          <w:trHeight w:val="26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3: SRHR-HIV linkages</w:t>
            </w:r>
            <w:r w:rsidR="00BF1AA9">
              <w:rPr>
                <w:rFonts w:ascii="Verdana" w:hAnsi="Verdana"/>
                <w:b/>
                <w:bCs/>
                <w:sz w:val="20"/>
              </w:rPr>
              <w:t xml:space="preserve"> (</w:t>
            </w:r>
            <w:r w:rsidR="002A1F4D">
              <w:rPr>
                <w:rFonts w:ascii="Verdana" w:hAnsi="Verdana"/>
                <w:b/>
                <w:bCs/>
                <w:sz w:val="20"/>
              </w:rPr>
              <w:t xml:space="preserve">addressing </w:t>
            </w:r>
            <w:r w:rsidR="00BF1AA9">
              <w:rPr>
                <w:rFonts w:ascii="Verdana" w:hAnsi="Verdana"/>
                <w:b/>
                <w:bCs/>
                <w:sz w:val="20"/>
              </w:rPr>
              <w:t>institutional GBV)</w:t>
            </w:r>
          </w:p>
          <w:p w:rsidR="00CF4081" w:rsidRDefault="00CF408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391A" w:rsidRPr="00B166D2" w:rsidRDefault="0080391A" w:rsidP="002748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Train public health workers to understand HIV and the link with GBV </w:t>
            </w:r>
          </w:p>
          <w:p w:rsidR="004E26DC" w:rsidRDefault="00B166D2" w:rsidP="002748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Support groups in clinics with people with IV to ain information (resources, answers) and understanding GBV</w:t>
            </w:r>
          </w:p>
          <w:p w:rsidR="00B166D2" w:rsidRPr="004E26DC" w:rsidRDefault="004E26DC" w:rsidP="004E26DC">
            <w:pPr>
              <w:tabs>
                <w:tab w:val="left" w:pos="2100"/>
              </w:tabs>
            </w:pPr>
            <w:r>
              <w:rPr>
                <w:rFonts w:ascii="Verdana" w:hAnsi="Verdana"/>
                <w:bCs/>
                <w:sz w:val="20"/>
              </w:rPr>
              <w:t>- Estimated Budget: 80,000 USD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Pr="00B03696" w:rsidRDefault="0080391A">
            <w:pPr>
              <w:rPr>
                <w:rFonts w:ascii="Verdana" w:hAnsi="Verdana"/>
                <w:bCs/>
                <w:sz w:val="20"/>
              </w:rPr>
            </w:pPr>
            <w:r w:rsidRPr="00B03696">
              <w:rPr>
                <w:rFonts w:ascii="Verdana" w:hAnsi="Verdana"/>
                <w:bCs/>
                <w:sz w:val="20"/>
              </w:rPr>
              <w:t>-</w:t>
            </w:r>
            <w:r w:rsidR="00B03696" w:rsidRPr="00B03696">
              <w:rPr>
                <w:rFonts w:ascii="Verdana" w:hAnsi="Verdana"/>
                <w:bCs/>
                <w:sz w:val="20"/>
              </w:rPr>
              <w:t>Public and private hospitals</w:t>
            </w:r>
          </w:p>
          <w:p w:rsidR="00B03696" w:rsidRPr="00B03696" w:rsidRDefault="00B03696">
            <w:pPr>
              <w:rPr>
                <w:rFonts w:ascii="Verdana" w:hAnsi="Verdana"/>
                <w:bCs/>
                <w:sz w:val="20"/>
              </w:rPr>
            </w:pPr>
            <w:r w:rsidRPr="00B03696">
              <w:rPr>
                <w:rFonts w:ascii="Verdana" w:hAnsi="Verdana"/>
                <w:bCs/>
                <w:sz w:val="20"/>
              </w:rPr>
              <w:t>-M</w:t>
            </w:r>
            <w:r w:rsidR="005A6538">
              <w:rPr>
                <w:rFonts w:ascii="Verdana" w:hAnsi="Verdana"/>
                <w:bCs/>
                <w:sz w:val="20"/>
              </w:rPr>
              <w:t>inistry of H</w:t>
            </w:r>
            <w:r w:rsidRPr="00B03696">
              <w:rPr>
                <w:rFonts w:ascii="Verdana" w:hAnsi="Verdana"/>
                <w:bCs/>
                <w:sz w:val="20"/>
              </w:rPr>
              <w:t>ealth</w:t>
            </w:r>
          </w:p>
          <w:p w:rsidR="00B03696" w:rsidRDefault="005A6538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</w:t>
            </w:r>
            <w:r w:rsidR="00B03696" w:rsidRPr="00B03696">
              <w:rPr>
                <w:rFonts w:ascii="Verdana" w:hAnsi="Verdana"/>
                <w:bCs/>
                <w:sz w:val="20"/>
              </w:rPr>
              <w:t>Ministry of Planning</w:t>
            </w:r>
          </w:p>
          <w:p w:rsidR="005A6538" w:rsidRPr="00EC4462" w:rsidRDefault="005A6538" w:rsidP="005A6538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-Ministry of Family and Gender (MINFAMU) </w:t>
            </w:r>
          </w:p>
          <w:p w:rsidR="005A6538" w:rsidRDefault="00AB0C1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</w:t>
            </w:r>
            <w:r w:rsidRPr="00AB0C13">
              <w:rPr>
                <w:rFonts w:ascii="Verdana" w:hAnsi="Verdana"/>
                <w:bCs/>
                <w:sz w:val="20"/>
              </w:rPr>
              <w:t>UNAIDS Angola</w:t>
            </w:r>
          </w:p>
          <w:p w:rsidR="00AB0C13" w:rsidRPr="005425D8" w:rsidRDefault="00AB0C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-WHO Angola</w:t>
            </w:r>
          </w:p>
        </w:tc>
      </w:tr>
      <w:tr w:rsidR="005425D8" w:rsidRPr="005425D8" w:rsidTr="00CF4081">
        <w:trPr>
          <w:trHeight w:val="2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P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5D8" w:rsidRDefault="005425D8">
            <w:pPr>
              <w:rPr>
                <w:rFonts w:ascii="Verdana" w:hAnsi="Verdana"/>
                <w:b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Key action / strategy 4: key populations</w:t>
            </w:r>
          </w:p>
          <w:p w:rsidR="00CF4081" w:rsidRDefault="00CF4081">
            <w:pPr>
              <w:rPr>
                <w:rFonts w:ascii="Verdana" w:hAnsi="Verdana"/>
                <w:b/>
                <w:bCs/>
                <w:sz w:val="20"/>
              </w:rPr>
            </w:pPr>
          </w:p>
          <w:p w:rsidR="00032550" w:rsidRPr="00032550" w:rsidRDefault="00032550" w:rsidP="0003255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 w:rsidRPr="00032550">
              <w:rPr>
                <w:rFonts w:ascii="Verdana" w:hAnsi="Verdana"/>
                <w:bCs/>
                <w:sz w:val="20"/>
              </w:rPr>
              <w:t>Mobile clinics to support sex workers</w:t>
            </w:r>
          </w:p>
          <w:p w:rsidR="00032550" w:rsidRDefault="00032550" w:rsidP="00032550">
            <w:pPr>
              <w:pStyle w:val="ListParagraph"/>
              <w:rPr>
                <w:rFonts w:ascii="Verdana" w:hAnsi="Verdana"/>
                <w:bCs/>
                <w:sz w:val="20"/>
              </w:rPr>
            </w:pPr>
            <w:r w:rsidRPr="00032550">
              <w:rPr>
                <w:rFonts w:ascii="Verdana" w:hAnsi="Verdana"/>
                <w:bCs/>
                <w:sz w:val="20"/>
              </w:rPr>
              <w:t>- Pilot project in Luanda before rolling-out to the provinces</w:t>
            </w:r>
          </w:p>
          <w:p w:rsidR="007E7E56" w:rsidRDefault="007E7E56" w:rsidP="00032550">
            <w:pPr>
              <w:pStyle w:val="ListParagrap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 Estimated Budget: 85,000 USD</w:t>
            </w:r>
          </w:p>
          <w:p w:rsidR="007E7E56" w:rsidRPr="00032550" w:rsidRDefault="007E7E56" w:rsidP="00032550">
            <w:pPr>
              <w:pStyle w:val="ListParagraph"/>
              <w:rPr>
                <w:rFonts w:ascii="Verdana" w:hAnsi="Verdana"/>
                <w:bCs/>
                <w:sz w:val="20"/>
              </w:rPr>
            </w:pPr>
          </w:p>
          <w:p w:rsidR="00032550" w:rsidRPr="00032550" w:rsidRDefault="00032550" w:rsidP="0003255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</w:rPr>
            </w:pPr>
            <w:r w:rsidRPr="00032550">
              <w:rPr>
                <w:rFonts w:ascii="Verdana" w:hAnsi="Verdana"/>
                <w:bCs/>
                <w:sz w:val="20"/>
              </w:rPr>
              <w:t>Study of impact of HIV/AIDS on the LGBTI population in Angola</w:t>
            </w:r>
          </w:p>
          <w:p w:rsidR="00032550" w:rsidRDefault="00032550" w:rsidP="00032550">
            <w:pPr>
              <w:pStyle w:val="ListParagraph"/>
              <w:rPr>
                <w:rFonts w:ascii="Verdana" w:hAnsi="Verdana"/>
                <w:b/>
                <w:bCs/>
                <w:sz w:val="20"/>
              </w:rPr>
            </w:pPr>
            <w:r w:rsidRPr="00032550">
              <w:rPr>
                <w:rFonts w:ascii="Verdana" w:hAnsi="Verdana"/>
                <w:bCs/>
                <w:sz w:val="20"/>
              </w:rPr>
              <w:t>- Study will take place because there is no clear data on this population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7E7E56" w:rsidRPr="00032550" w:rsidRDefault="007E7E56" w:rsidP="00032550">
            <w:pPr>
              <w:pStyle w:val="ListParagrap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 Estimated Budget: 60,000 USD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D8" w:rsidRDefault="005425D8">
            <w:pPr>
              <w:rPr>
                <w:rFonts w:ascii="Verdana" w:hAnsi="Verdana"/>
                <w:bCs/>
                <w:sz w:val="20"/>
              </w:rPr>
            </w:pPr>
            <w:r w:rsidRPr="005425D8">
              <w:rPr>
                <w:rFonts w:ascii="Verdana" w:hAnsi="Verdana"/>
                <w:b/>
                <w:bCs/>
                <w:sz w:val="20"/>
              </w:rPr>
              <w:t> </w:t>
            </w:r>
            <w:r w:rsidR="00A103C2">
              <w:rPr>
                <w:rFonts w:ascii="Verdana" w:hAnsi="Verdana"/>
                <w:bCs/>
                <w:sz w:val="20"/>
              </w:rPr>
              <w:t>- Ministry of Health (MINSA)</w:t>
            </w:r>
          </w:p>
          <w:p w:rsidR="00A103C2" w:rsidRPr="00EC4462" w:rsidRDefault="00A103C2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-Ministry of Family and Gender (MINFAMU) </w:t>
            </w:r>
          </w:p>
          <w:p w:rsidR="0080391A" w:rsidRDefault="0080391A">
            <w:pPr>
              <w:rPr>
                <w:rFonts w:ascii="Verdana" w:hAnsi="Verdana"/>
                <w:bCs/>
                <w:sz w:val="20"/>
              </w:rPr>
            </w:pPr>
            <w:r w:rsidRPr="00EC4462">
              <w:rPr>
                <w:rFonts w:ascii="Verdana" w:hAnsi="Verdana"/>
                <w:bCs/>
                <w:sz w:val="20"/>
              </w:rPr>
              <w:t>-</w:t>
            </w:r>
            <w:r w:rsidR="00A103C2">
              <w:rPr>
                <w:rFonts w:ascii="Verdana" w:hAnsi="Verdana"/>
                <w:bCs/>
                <w:sz w:val="20"/>
              </w:rPr>
              <w:t xml:space="preserve">Public and private </w:t>
            </w:r>
            <w:r w:rsidRPr="00EC4462">
              <w:rPr>
                <w:rFonts w:ascii="Verdana" w:hAnsi="Verdana"/>
                <w:bCs/>
                <w:sz w:val="20"/>
              </w:rPr>
              <w:t>hospitals</w:t>
            </w:r>
          </w:p>
          <w:p w:rsidR="00A103C2" w:rsidRDefault="00A103C2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 National Institute for the Fight Against HIV/AIDS</w:t>
            </w:r>
          </w:p>
          <w:p w:rsidR="00A103C2" w:rsidRDefault="00AB0C1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-UNDP (for the study)</w:t>
            </w:r>
          </w:p>
          <w:p w:rsidR="00AB0C13" w:rsidRPr="00EC4462" w:rsidRDefault="00AB0C1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-UNAIDS (general support)</w:t>
            </w:r>
          </w:p>
          <w:p w:rsidR="0080391A" w:rsidRPr="005425D8" w:rsidRDefault="0080391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D76B67" w:rsidRDefault="008736F0"/>
    <w:p w:rsidR="000D16FB" w:rsidRDefault="000D16FB">
      <w:r>
        <w:t xml:space="preserve">*** The budget for these projects </w:t>
      </w:r>
      <w:r w:rsidR="00AB0C13">
        <w:t>is</w:t>
      </w:r>
      <w:r>
        <w:t xml:space="preserve"> very high as it is very expensive to work in Angola. For example, to conduct a study costs between 50,000-80,000 USD. </w:t>
      </w:r>
    </w:p>
    <w:sectPr w:rsidR="000D16FB" w:rsidSect="005425D8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5DE"/>
    <w:multiLevelType w:val="hybridMultilevel"/>
    <w:tmpl w:val="73E4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9E3"/>
    <w:multiLevelType w:val="hybridMultilevel"/>
    <w:tmpl w:val="3C948968"/>
    <w:lvl w:ilvl="0" w:tplc="27A0B3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25D8"/>
    <w:rsid w:val="00032550"/>
    <w:rsid w:val="000A6755"/>
    <w:rsid w:val="000D16FB"/>
    <w:rsid w:val="002748EC"/>
    <w:rsid w:val="00284A3A"/>
    <w:rsid w:val="002A1F4D"/>
    <w:rsid w:val="004009AF"/>
    <w:rsid w:val="00412C3F"/>
    <w:rsid w:val="004E26DC"/>
    <w:rsid w:val="005425D8"/>
    <w:rsid w:val="00567089"/>
    <w:rsid w:val="00573601"/>
    <w:rsid w:val="005A6538"/>
    <w:rsid w:val="005B35EF"/>
    <w:rsid w:val="00683DCC"/>
    <w:rsid w:val="0070171A"/>
    <w:rsid w:val="00795627"/>
    <w:rsid w:val="007E7E56"/>
    <w:rsid w:val="0080391A"/>
    <w:rsid w:val="00843271"/>
    <w:rsid w:val="008817E2"/>
    <w:rsid w:val="008832C3"/>
    <w:rsid w:val="00974871"/>
    <w:rsid w:val="00A103C2"/>
    <w:rsid w:val="00AB0C13"/>
    <w:rsid w:val="00B03696"/>
    <w:rsid w:val="00B166D2"/>
    <w:rsid w:val="00B16FFF"/>
    <w:rsid w:val="00B80D28"/>
    <w:rsid w:val="00BF1AA9"/>
    <w:rsid w:val="00C70F39"/>
    <w:rsid w:val="00CF4081"/>
    <w:rsid w:val="00D41722"/>
    <w:rsid w:val="00EC4462"/>
    <w:rsid w:val="00F055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ict</cp:lastModifiedBy>
  <cp:revision>2</cp:revision>
  <dcterms:created xsi:type="dcterms:W3CDTF">2012-12-06T07:44:00Z</dcterms:created>
  <dcterms:modified xsi:type="dcterms:W3CDTF">2012-12-06T07:44:00Z</dcterms:modified>
</cp:coreProperties>
</file>